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i w:val="0"/>
          <w:color w:val="9A3A12"/>
          <w:sz w:val="26"/>
        </w:rPr>
        <w:t>INFORME DE PRÁCTICA — Referencias II · APA (S13)</w:t>
      </w:r>
    </w:p>
    <w:p>
      <w:pPr>
        <w:spacing w:after="40"/>
      </w:pPr>
      <w:r>
        <w:rPr>
          <w:b w:val="0"/>
          <w:i/>
          <w:color w:val="6B6B6B"/>
          <w:sz w:val="22"/>
        </w:rPr>
        <w:t>Cada dato lleva una marca «(citar: Fx)» que remite a una ficha de s13-fuentes-apa.txt. Tu trabajo: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1) Pon el estilo APA en tu editor y registra las fuentes del archivo de fichas.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2) Reemplaza cada «(citar: Fx)» por una cita real a esa fuente.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3) En «Referencias», inserta la bibliografía automática.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4) Añade una nota al pie donde dice «(nota al pie: …)».</w:t>
      </w:r>
    </w:p>
    <w:p>
      <w:pPr>
        <w:spacing w:after="40"/>
      </w:pPr>
      <w:r>
        <w:rPr>
          <w:b w:val="0"/>
          <w:i/>
          <w:color w:val="6B6B6B"/>
          <w:sz w:val="20"/>
        </w:rPr>
        <w:t xml:space="preserve">   5) Cambia un dato de una fuente y actualiza citas y bibliografía.</w:t>
      </w:r>
    </w:p>
    <w:p>
      <w:r>
        <w:br w:type="page"/>
      </w:r>
    </w:p>
    <w:p/>
    <w:p/>
    <w:p/>
    <w:p>
      <w:pPr>
        <w:spacing w:after="80"/>
        <w:jc w:val="center"/>
      </w:pPr>
      <w:r>
        <w:rPr>
          <w:b/>
          <w:i w:val="0"/>
          <w:color w:val="1F3B66"/>
          <w:sz w:val="80"/>
        </w:rPr>
        <w:t>ABANCAY</w:t>
      </w:r>
    </w:p>
    <w:p>
      <w:pPr>
        <w:spacing w:after="800"/>
        <w:jc w:val="center"/>
      </w:pPr>
      <w:r>
        <w:rPr>
          <w:b w:val="0"/>
          <w:i/>
          <w:color w:val="6B6B6B"/>
          <w:sz w:val="30"/>
        </w:rPr>
        <w:t>Datos, historia y naturaleza — informe con referencias APA</w:t>
      </w:r>
    </w:p>
    <w:p>
      <w:pPr>
        <w:spacing w:after="40"/>
        <w:jc w:val="center"/>
      </w:pPr>
      <w:r>
        <w:rPr>
          <w:b w:val="0"/>
          <w:i w:val="0"/>
          <w:sz w:val="22"/>
        </w:rPr>
        <w:t>Universidad Nacional Micaela Bastidas de Apurímac — UNAMBA</w:t>
      </w:r>
    </w:p>
    <w:p>
      <w:pPr>
        <w:spacing w:after="120"/>
        <w:jc w:val="center"/>
      </w:pPr>
      <w:r>
        <w:rPr>
          <w:b w:val="0"/>
          <w:i w:val="0"/>
          <w:color w:val="6B6B6B"/>
          <w:sz w:val="22"/>
        </w:rPr>
        <w:t>Curso de Ofimática · Sesión 13 · Julio 2026</w:t>
      </w:r>
    </w:p>
    <w:p>
      <w:r>
        <w:br w:type="page"/>
      </w:r>
    </w:p>
    <w:p>
      <w:pPr>
        <w:pStyle w:val="Heading1"/>
      </w:pPr>
      <w:r>
        <w:rPr>
          <w:color w:val="1F3B66"/>
        </w:rPr>
        <w:t>1. Población y territorio</w:t>
      </w:r>
    </w:p>
    <w:p>
      <w:pPr>
        <w:spacing w:after="120"/>
      </w:pPr>
      <w:r>
        <w:rPr>
          <w:b w:val="0"/>
          <w:i w:val="0"/>
          <w:sz w:val="22"/>
        </w:rPr>
        <w:t>Abancay es la capital de la región Apurímac. Según el último censo, el distrito de Abancay concentra 69 028 habitantes y la provincia, 110 520.</w:t>
      </w:r>
      <w:r>
        <w:rPr>
          <w:b/>
          <w:i w:val="0"/>
          <w:color w:val="9A3A12"/>
          <w:sz w:val="20"/>
        </w:rPr>
        <w:t xml:space="preserve"> (citar: F1)</w:t>
      </w:r>
      <w:r>
        <w:rPr>
          <w:b w:val="0"/>
          <w:i w:val="0"/>
          <w:sz w:val="22"/>
        </w:rPr>
        <w:t xml:space="preserve"> La provincia se organiza en varios distritos alrededor de la ciudad.</w:t>
      </w:r>
      <w:r>
        <w:rPr>
          <w:b/>
          <w:i w:val="0"/>
          <w:color w:val="9A3A12"/>
          <w:sz w:val="20"/>
        </w:rPr>
        <w:t xml:space="preserve"> (citar: F6)</w:t>
      </w:r>
    </w:p>
    <w:p>
      <w:pPr>
        <w:pStyle w:val="Heading1"/>
      </w:pPr>
      <w:r>
        <w:rPr>
          <w:color w:val="1F3B66"/>
        </w:rPr>
        <w:t>2. El Santuario Nacional de Ampay</w:t>
      </w:r>
    </w:p>
    <w:p>
      <w:pPr>
        <w:spacing w:after="120"/>
      </w:pPr>
      <w:r>
        <w:rPr>
          <w:b w:val="0"/>
          <w:i w:val="0"/>
          <w:sz w:val="22"/>
        </w:rPr>
        <w:t>Junto a la ciudad, en el distrito de Tamburco, el Santuario Nacional de Ampay protege 3 635,5 hectáreas de bosque andino.</w:t>
      </w:r>
      <w:r>
        <w:rPr>
          <w:b/>
          <w:i w:val="0"/>
          <w:color w:val="9A3A12"/>
          <w:sz w:val="20"/>
        </w:rPr>
        <w:t xml:space="preserve"> (citar: F2)</w:t>
      </w:r>
      <w:r>
        <w:rPr>
          <w:b w:val="0"/>
          <w:i w:val="0"/>
          <w:sz w:val="22"/>
        </w:rPr>
        <w:t xml:space="preserve"> Fue establecido el 23 de julio de 1987.</w:t>
      </w:r>
      <w:r>
        <w:rPr>
          <w:b/>
          <w:i w:val="0"/>
          <w:color w:val="9A3A12"/>
          <w:sz w:val="20"/>
        </w:rPr>
        <w:t xml:space="preserve"> (citar: F3)</w:t>
      </w:r>
    </w:p>
    <w:p>
      <w:pPr>
        <w:spacing w:after="120"/>
      </w:pPr>
      <w:r>
        <w:rPr>
          <w:b w:val="0"/>
          <w:i w:val="0"/>
          <w:sz w:val="22"/>
        </w:rPr>
        <w:t>Su especie emblemática es la intimpa (Podocarpus glomeratus), que forma un bosque relicto</w:t>
      </w:r>
      <w:r>
        <w:rPr>
          <w:b/>
          <w:i w:val="0"/>
          <w:color w:val="2E7D32"/>
          <w:sz w:val="20"/>
        </w:rPr>
        <w:t xml:space="preserve"> (nota al pie: explica qué es un «bosque relicto»)</w:t>
      </w:r>
      <w:r>
        <w:rPr>
          <w:b w:val="0"/>
          <w:i w:val="0"/>
          <w:sz w:val="22"/>
        </w:rPr>
        <w:t xml:space="preserve"> de alrededor de 600 hectáreas, entre los 3 200 y 3 800 metros de altitud.</w:t>
      </w:r>
      <w:r>
        <w:rPr>
          <w:b/>
          <w:i w:val="0"/>
          <w:color w:val="9A3A12"/>
          <w:sz w:val="20"/>
        </w:rPr>
        <w:t xml:space="preserve"> (citar: F5)</w:t>
      </w:r>
      <w:r>
        <w:rPr>
          <w:b w:val="0"/>
          <w:i w:val="0"/>
          <w:sz w:val="22"/>
        </w:rPr>
        <w:t xml:space="preserve"> Sobre su estado de conservación existen estudios específicos.</w:t>
      </w:r>
      <w:r>
        <w:rPr>
          <w:b/>
          <w:i w:val="0"/>
          <w:color w:val="9A3A12"/>
          <w:sz w:val="20"/>
        </w:rPr>
        <w:t xml:space="preserve"> (citar: F9)</w:t>
      </w:r>
      <w:r>
        <w:rPr>
          <w:b w:val="0"/>
          <w:i w:val="0"/>
          <w:sz w:val="22"/>
        </w:rPr>
        <w:t xml:space="preserve"> El santuario también destaca por su riqueza de aves.</w:t>
      </w:r>
      <w:r>
        <w:rPr>
          <w:b/>
          <w:i w:val="0"/>
          <w:color w:val="9A3A12"/>
          <w:sz w:val="20"/>
        </w:rPr>
        <w:t xml:space="preserve"> (citar: F7)</w:t>
      </w:r>
    </w:p>
    <w:p>
      <w:pPr>
        <w:pStyle w:val="Heading1"/>
      </w:pPr>
      <w:r>
        <w:rPr>
          <w:color w:val="1F3B66"/>
        </w:rPr>
        <w:t>3. Un poco de historia</w:t>
      </w:r>
    </w:p>
    <w:p>
      <w:pPr>
        <w:spacing w:after="120"/>
      </w:pPr>
      <w:r>
        <w:rPr>
          <w:b w:val="0"/>
          <w:i w:val="0"/>
          <w:sz w:val="22"/>
        </w:rPr>
        <w:t>El valle tiene un pasado colonial temprano: el 12 de julio de 1537 se libró la Batalla de Abancay entre las huestes de Alonso de Alvarado y las de Diego de Almagro.</w:t>
      </w:r>
      <w:r>
        <w:rPr>
          <w:b/>
          <w:i w:val="0"/>
          <w:color w:val="9A3A12"/>
          <w:sz w:val="20"/>
        </w:rPr>
        <w:t xml:space="preserve"> (citar: F4)</w:t>
      </w:r>
      <w:r>
        <w:rPr>
          <w:b w:val="0"/>
          <w:i w:val="0"/>
          <w:sz w:val="22"/>
        </w:rPr>
        <w:t xml:space="preserve"> Ese episodio se enmarca en la historia regional de Apurímac.</w:t>
      </w:r>
      <w:r>
        <w:rPr>
          <w:b/>
          <w:i w:val="0"/>
          <w:color w:val="9A3A12"/>
          <w:sz w:val="20"/>
        </w:rPr>
        <w:t xml:space="preserve"> (citar: F8)</w:t>
      </w:r>
    </w:p>
    <w:p/>
    <w:p>
      <w:pPr>
        <w:pStyle w:val="Heading1"/>
      </w:pPr>
      <w:r>
        <w:rPr>
          <w:color w:val="1F3B66"/>
        </w:rPr>
        <w:t>Referencias</w:t>
      </w:r>
    </w:p>
    <w:p>
      <w:pPr>
        <w:spacing w:after="120"/>
      </w:pPr>
      <w:r>
        <w:rPr>
          <w:b w:val="0"/>
          <w:i/>
          <w:color w:val="6B6B6B"/>
          <w:sz w:val="22"/>
        </w:rPr>
        <w:t>» Inserta aquí la bibliografía automática en formato APA (debe salir ordenada alfabéticamente y con sangría francesa).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